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4E" w:rsidRPr="00A03277" w:rsidRDefault="00041F5E" w:rsidP="009236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Fundraising Guidance: Gift Aid </w:t>
      </w:r>
    </w:p>
    <w:p w:rsid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HMRC has published gift aid declarations for one-off d</w:t>
      </w:r>
      <w:bookmarkStart w:id="0" w:name="_GoBack"/>
      <w:bookmarkEnd w:id="0"/>
      <w:r w:rsidRPr="00041F5E">
        <w:rPr>
          <w:rFonts w:ascii="Arial" w:hAnsi="Arial" w:cs="Arial"/>
          <w:sz w:val="24"/>
          <w:szCs w:val="24"/>
        </w:rPr>
        <w:t xml:space="preserve">onations, multiple donations and sponsored </w:t>
      </w:r>
      <w:r>
        <w:rPr>
          <w:rFonts w:ascii="Arial" w:hAnsi="Arial" w:cs="Arial"/>
          <w:sz w:val="24"/>
          <w:szCs w:val="24"/>
        </w:rPr>
        <w:t xml:space="preserve">events. Please see the </w:t>
      </w:r>
      <w:r w:rsidRPr="00041F5E">
        <w:rPr>
          <w:rFonts w:ascii="Arial" w:hAnsi="Arial" w:cs="Arial"/>
          <w:sz w:val="24"/>
          <w:szCs w:val="24"/>
        </w:rPr>
        <w:t>templates</w:t>
      </w:r>
      <w:r>
        <w:rPr>
          <w:rFonts w:ascii="Arial" w:hAnsi="Arial" w:cs="Arial"/>
          <w:sz w:val="24"/>
          <w:szCs w:val="24"/>
        </w:rPr>
        <w:t xml:space="preserve"> below: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11" ShapeID="_x0000_i1025" DrawAspect="Icon" ObjectID="_1507465830" r:id="rId6"/>
        </w:object>
      </w:r>
      <w:r>
        <w:object w:dxaOrig="1530" w:dyaOrig="990">
          <v:shape id="_x0000_i1026" type="#_x0000_t75" style="width:76.5pt;height:49.5pt" o:ole="">
            <v:imagedata r:id="rId7" o:title=""/>
          </v:shape>
          <o:OLEObject Type="Embed" ProgID="AcroExch.Document.11" ShapeID="_x0000_i1026" DrawAspect="Icon" ObjectID="_1507465831" r:id="rId8"/>
        </w:object>
      </w:r>
      <w:r>
        <w:object w:dxaOrig="1530" w:dyaOrig="990">
          <v:shape id="_x0000_i1027" type="#_x0000_t75" style="width:76.5pt;height:49.5pt" o:ole="">
            <v:imagedata r:id="rId9" o:title=""/>
          </v:shape>
          <o:OLEObject Type="Embed" ProgID="AcroExch.Document.11" ShapeID="_x0000_i1027" DrawAspect="Icon" ObjectID="_1507465832" r:id="rId10"/>
        </w:objec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 xml:space="preserve">Charities holding stocks of printed materials using the previous model declarations may continue to use these until 5 April 2016, after which the new Declarations must be used. 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 xml:space="preserve">The new Declarations have been shortened (removing unnecessary references to VAT and Council Tax) and contain clearer calls to action which demonstrates the value of making a Gift Aid claim. 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Due to concerns about the tax gap and the need for donors to be fully aware of the requirement to have paid sufficient tax to cover their Gif</w:t>
      </w:r>
      <w:r>
        <w:rPr>
          <w:rFonts w:ascii="Arial" w:hAnsi="Arial" w:cs="Arial"/>
          <w:sz w:val="24"/>
          <w:szCs w:val="24"/>
        </w:rPr>
        <w:t xml:space="preserve">t Aid claim, HMRC has insisted </w:t>
      </w:r>
      <w:r w:rsidRPr="00041F5E">
        <w:rPr>
          <w:rFonts w:ascii="Arial" w:hAnsi="Arial" w:cs="Arial"/>
          <w:sz w:val="24"/>
          <w:szCs w:val="24"/>
        </w:rPr>
        <w:t xml:space="preserve">on new wording making clear this responsibility to pay any difference. 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 xml:space="preserve">HMRC recommends that all charities use the wording of the HMRC approved model declarations but it is just a model and you can adapt it for your own uses, including to incorporate your own branding or additional messages as you see fit. </w:t>
      </w:r>
    </w:p>
    <w:p w:rsidR="00041F5E" w:rsidRPr="00041F5E" w:rsidRDefault="00041F5E" w:rsidP="00041F5E">
      <w:pPr>
        <w:rPr>
          <w:rFonts w:ascii="Arial" w:hAnsi="Arial" w:cs="Arial"/>
          <w:b/>
          <w:sz w:val="24"/>
          <w:szCs w:val="24"/>
        </w:rPr>
      </w:pPr>
      <w:r w:rsidRPr="00041F5E">
        <w:rPr>
          <w:rFonts w:ascii="Arial" w:hAnsi="Arial" w:cs="Arial"/>
          <w:b/>
          <w:sz w:val="24"/>
          <w:szCs w:val="24"/>
        </w:rPr>
        <w:t>What declarations must include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There is no set design for a declaration form or a verbal de</w:t>
      </w:r>
      <w:r>
        <w:rPr>
          <w:rFonts w:ascii="Arial" w:hAnsi="Arial" w:cs="Arial"/>
          <w:sz w:val="24"/>
          <w:szCs w:val="24"/>
        </w:rPr>
        <w:t>claration, but it must include: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the name of your charity 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the donor’s name 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the donor’s home address </w:t>
      </w:r>
    </w:p>
    <w:p w:rsidR="00041F5E" w:rsidRPr="00041F5E" w:rsidRDefault="00041F5E" w:rsidP="00041F5E">
      <w:pPr>
        <w:ind w:left="720" w:hanging="720"/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whether the declaration covers past, present or future donations or just a single donation </w:t>
      </w:r>
    </w:p>
    <w:p w:rsidR="00041F5E" w:rsidRPr="00041F5E" w:rsidRDefault="00041F5E" w:rsidP="00041F5E">
      <w:pPr>
        <w:ind w:left="720" w:hanging="720"/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a statement that the donor wants Gift Aid to apply (this could be a tick box on a written or online declaration) </w:t>
      </w:r>
    </w:p>
    <w:p w:rsidR="00041F5E" w:rsidRPr="00041F5E" w:rsidRDefault="00041F5E" w:rsidP="00041F5E">
      <w:pPr>
        <w:ind w:left="720" w:hanging="720"/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an explanation that the donor needs to pay the same amount or more of UK income tax and/or Capital Gains Tax as all charities will claim on the donor’s gifts in a tax year and that the donor is responsible for paying any difference 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If you are organising a sponsored event your sponsorship forms can include a Gift Aid declaration. T</w:t>
      </w:r>
      <w:r>
        <w:rPr>
          <w:rFonts w:ascii="Arial" w:hAnsi="Arial" w:cs="Arial"/>
          <w:sz w:val="24"/>
          <w:szCs w:val="24"/>
        </w:rPr>
        <w:t>he forms must also include the: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amount of donations collected </w:t>
      </w:r>
    </w:p>
    <w:p w:rsidR="00041F5E" w:rsidRPr="00041F5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date that pledged donations were collected </w:t>
      </w:r>
    </w:p>
    <w:p w:rsidR="0092364E" w:rsidRPr="0092364E" w:rsidRDefault="00041F5E" w:rsidP="00041F5E">
      <w:pPr>
        <w:rPr>
          <w:rFonts w:ascii="Arial" w:hAnsi="Arial" w:cs="Arial"/>
          <w:sz w:val="24"/>
          <w:szCs w:val="24"/>
        </w:rPr>
      </w:pPr>
      <w:r w:rsidRPr="00041F5E">
        <w:rPr>
          <w:rFonts w:ascii="Arial" w:hAnsi="Arial" w:cs="Arial"/>
          <w:sz w:val="24"/>
          <w:szCs w:val="24"/>
        </w:rPr>
        <w:t>•</w:t>
      </w:r>
      <w:r w:rsidRPr="00041F5E">
        <w:rPr>
          <w:rFonts w:ascii="Arial" w:hAnsi="Arial" w:cs="Arial"/>
          <w:sz w:val="24"/>
          <w:szCs w:val="24"/>
        </w:rPr>
        <w:tab/>
        <w:t xml:space="preserve">date when the sums collected were handed over to you </w:t>
      </w:r>
    </w:p>
    <w:p w:rsidR="009E7106" w:rsidRPr="0092364E" w:rsidRDefault="009E7106">
      <w:pPr>
        <w:rPr>
          <w:rFonts w:ascii="Arial" w:hAnsi="Arial" w:cs="Arial"/>
          <w:sz w:val="24"/>
          <w:szCs w:val="24"/>
        </w:rPr>
      </w:pPr>
    </w:p>
    <w:sectPr w:rsidR="009E7106" w:rsidRPr="0092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46F4"/>
    <w:multiLevelType w:val="hybridMultilevel"/>
    <w:tmpl w:val="2D1ABFDC"/>
    <w:lvl w:ilvl="0" w:tplc="B3F44F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28AA"/>
    <w:multiLevelType w:val="hybridMultilevel"/>
    <w:tmpl w:val="A1943BEE"/>
    <w:lvl w:ilvl="0" w:tplc="19BA35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4E"/>
    <w:rsid w:val="00041F5E"/>
    <w:rsid w:val="007B170A"/>
    <w:rsid w:val="0092364E"/>
    <w:rsid w:val="009E7106"/>
    <w:rsid w:val="00A03277"/>
    <w:rsid w:val="00A27351"/>
    <w:rsid w:val="00C94418"/>
    <w:rsid w:val="00DA43D7"/>
    <w:rsid w:val="00E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AC433-6C36-4CE7-BB2B-378A4705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Islington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Sherriff</dc:creator>
  <cp:keywords/>
  <dc:description/>
  <cp:lastModifiedBy>Mike Sherriff</cp:lastModifiedBy>
  <cp:revision>2</cp:revision>
  <dcterms:created xsi:type="dcterms:W3CDTF">2015-10-27T15:44:00Z</dcterms:created>
  <dcterms:modified xsi:type="dcterms:W3CDTF">2015-10-27T15:44:00Z</dcterms:modified>
</cp:coreProperties>
</file>